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rPr>
          <w:rFonts w:ascii="Cambria" w:cs="Cambria" w:eastAsia="Cambria" w:hAnsi="Cambria"/>
          <w:sz w:val="36"/>
          <w:szCs w:val="36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______________________ </w:t>
        <w:tab/>
        <w:tab/>
        <w:tab/>
        <w:tab/>
      </w:r>
      <w:r w:rsidDel="00000000" w:rsidR="00000000" w:rsidRPr="00000000">
        <w:rPr>
          <w:rFonts w:ascii="Merriweather" w:cs="Merriweather" w:eastAsia="Merriweather" w:hAnsi="Merriweather"/>
          <w:b w:val="1"/>
          <w:sz w:val="36"/>
          <w:szCs w:val="36"/>
          <w:rtl w:val="0"/>
        </w:rPr>
        <w:t xml:space="preserve">Lesson 1 Vocab</w:t>
      </w: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ab/>
        <w:t xml:space="preserve">Juniors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2590800</wp:posOffset>
                </wp:positionH>
                <wp:positionV relativeFrom="paragraph">
                  <wp:posOffset>285750</wp:posOffset>
                </wp:positionV>
                <wp:extent cx="4052888" cy="8572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367200" y="814100"/>
                          <a:ext cx="3816900" cy="944100"/>
                        </a:xfrm>
                        <a:prstGeom prst="rect">
                          <a:avLst/>
                        </a:prstGeom>
                        <a:solidFill>
                          <a:srgbClr val="EFEFE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All the words in this lesson contain the Latin Root “loqu” meaning “speak or tell” OR the Greek root “loc, log, loq” meaning “word of reason”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2590800</wp:posOffset>
                </wp:positionH>
                <wp:positionV relativeFrom="paragraph">
                  <wp:posOffset>285750</wp:posOffset>
                </wp:positionV>
                <wp:extent cx="4052888" cy="8572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52888" cy="857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76" w:lineRule="auto"/>
        <w:rPr>
          <w:rFonts w:ascii="Cambria" w:cs="Cambria" w:eastAsia="Cambria" w:hAnsi="Cambria"/>
          <w:b w:val="1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______________________ </w:t>
        <w:tab/>
        <w:t xml:space="preserve">      </w:t>
        <w:tab/>
        <w:tab/>
        <w:tab/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______________________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rPr>
          <w:rFonts w:ascii="Microsoft PhagsPa" w:cs="Microsoft PhagsPa" w:eastAsia="Microsoft PhagsPa" w:hAnsi="Microsoft PhagsPa"/>
          <w:b w:val="1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Part A. Define the Example Words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(use a dictionary or Google it)</w:t>
      </w:r>
      <w:r w:rsidDel="00000000" w:rsidR="00000000" w:rsidRPr="00000000">
        <w:rPr>
          <w:rtl w:val="0"/>
        </w:rPr>
      </w:r>
    </w:p>
    <w:tbl>
      <w:tblPr>
        <w:tblStyle w:val="Table1"/>
        <w:tblW w:w="10950.0" w:type="dxa"/>
        <w:jc w:val="left"/>
        <w:tblInd w:w="-5.999999999999996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2910"/>
        <w:gridCol w:w="8040"/>
        <w:tblGridChange w:id="0">
          <w:tblGrid>
            <w:gridCol w:w="2910"/>
            <w:gridCol w:w="804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34.0" w:type="dxa"/>
              <w:left w:w="51.0" w:type="dxa"/>
              <w:bottom w:w="34.0" w:type="dxa"/>
              <w:right w:w="51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18" w:right="0" w:firstLine="0"/>
              <w:jc w:val="left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Word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18" w:right="0" w:firstLine="0"/>
              <w:jc w:val="left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   Definition of the word</w:t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analogous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shd w:fill="efefe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apology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colloquial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shd w:fill="efefe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eloquent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epilogue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shd w:fill="efefe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grandiloquent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interlocutory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shd w:fill="efefe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logistics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loquacious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shd w:fill="efefe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neologism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     obloquy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shd w:fill="efefe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philology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soliloquy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shd w:fill="efefe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syllogism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ventriloquist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pageBreakBefore w:val="0"/>
        <w:spacing w:after="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after="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Part 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B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. Synonyms and Antonyms</w:t>
      </w:r>
      <w:r w:rsidDel="00000000" w:rsidR="00000000" w:rsidRPr="00000000">
        <w:rPr>
          <w:rtl w:val="0"/>
        </w:rPr>
      </w:r>
    </w:p>
    <w:tbl>
      <w:tblPr>
        <w:tblStyle w:val="Table2"/>
        <w:tblW w:w="10995.0" w:type="dxa"/>
        <w:jc w:val="left"/>
        <w:tblInd w:w="-51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2835"/>
        <w:gridCol w:w="4125"/>
        <w:gridCol w:w="4035"/>
        <w:tblGridChange w:id="0">
          <w:tblGrid>
            <w:gridCol w:w="2835"/>
            <w:gridCol w:w="4125"/>
            <w:gridCol w:w="4035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shd w:fill="bfbfbf" w:val="clear"/>
            <w:tcMar>
              <w:top w:w="20.16" w:type="dxa"/>
              <w:left w:w="20.16" w:type="dxa"/>
              <w:bottom w:w="20.16" w:type="dxa"/>
              <w:right w:w="20.16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18" w:right="0" w:firstLine="0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Example</w:t>
            </w:r>
          </w:p>
        </w:tc>
        <w:tc>
          <w:tcPr>
            <w:shd w:fill="bfbfbf" w:val="clear"/>
            <w:tcMar>
              <w:top w:w="20.16" w:type="dxa"/>
              <w:left w:w="20.16" w:type="dxa"/>
              <w:bottom w:w="20.16" w:type="dxa"/>
              <w:right w:w="20.16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18" w:right="0" w:firstLine="0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Synonyms</w:t>
            </w:r>
          </w:p>
        </w:tc>
        <w:tc>
          <w:tcPr>
            <w:shd w:fill="bfbfbf" w:val="clear"/>
            <w:tcMar>
              <w:top w:w="20.16" w:type="dxa"/>
              <w:left w:w="20.16" w:type="dxa"/>
              <w:bottom w:w="20.16" w:type="dxa"/>
              <w:right w:w="20.16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18" w:right="0" w:firstLine="0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Antonyms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B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colloquial</w:t>
            </w:r>
          </w:p>
        </w:tc>
        <w:tc>
          <w:tcPr>
            <w:tcMar>
              <w:top w:w="20.16" w:type="dxa"/>
              <w:left w:w="20.16" w:type="dxa"/>
              <w:bottom w:w="20.16" w:type="dxa"/>
              <w:right w:w="20.16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16" w:type="dxa"/>
              <w:left w:w="20.16" w:type="dxa"/>
              <w:bottom w:w="20.16" w:type="dxa"/>
              <w:right w:w="20.16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efefe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E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eloquent</w:t>
            </w:r>
          </w:p>
        </w:tc>
        <w:tc>
          <w:tcPr>
            <w:tcMar>
              <w:top w:w="20.16" w:type="dxa"/>
              <w:left w:w="20.16" w:type="dxa"/>
              <w:bottom w:w="20.16" w:type="dxa"/>
              <w:right w:w="20.16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16" w:type="dxa"/>
              <w:left w:w="20.16" w:type="dxa"/>
              <w:bottom w:w="20.16" w:type="dxa"/>
              <w:right w:w="20.16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31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epilogue</w:t>
            </w:r>
          </w:p>
        </w:tc>
        <w:tc>
          <w:tcPr>
            <w:tcMar>
              <w:top w:w="20.16" w:type="dxa"/>
              <w:left w:w="20.16" w:type="dxa"/>
              <w:bottom w:w="20.16" w:type="dxa"/>
              <w:right w:w="20.16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16" w:type="dxa"/>
              <w:left w:w="20.16" w:type="dxa"/>
              <w:bottom w:w="20.16" w:type="dxa"/>
              <w:right w:w="20.16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shd w:fill="efefe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3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grandiloquent</w:t>
            </w:r>
          </w:p>
        </w:tc>
        <w:tc>
          <w:tcPr>
            <w:tcMar>
              <w:top w:w="20.16" w:type="dxa"/>
              <w:left w:w="20.16" w:type="dxa"/>
              <w:bottom w:w="20.16" w:type="dxa"/>
              <w:right w:w="20.16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16" w:type="dxa"/>
              <w:left w:w="20.16" w:type="dxa"/>
              <w:bottom w:w="20.16" w:type="dxa"/>
              <w:right w:w="20.16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37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interlocutory</w:t>
            </w:r>
          </w:p>
        </w:tc>
        <w:tc>
          <w:tcPr>
            <w:tcMar>
              <w:top w:w="20.16" w:type="dxa"/>
              <w:left w:w="20.16" w:type="dxa"/>
              <w:bottom w:w="20.16" w:type="dxa"/>
              <w:right w:w="20.16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16" w:type="dxa"/>
              <w:left w:w="20.16" w:type="dxa"/>
              <w:bottom w:w="20.16" w:type="dxa"/>
              <w:right w:w="20.16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efefe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3A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logistics</w:t>
            </w:r>
          </w:p>
        </w:tc>
        <w:tc>
          <w:tcPr>
            <w:tcMar>
              <w:top w:w="20.16" w:type="dxa"/>
              <w:left w:w="20.16" w:type="dxa"/>
              <w:bottom w:w="20.16" w:type="dxa"/>
              <w:right w:w="20.16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16" w:type="dxa"/>
              <w:left w:w="20.16" w:type="dxa"/>
              <w:bottom w:w="20.16" w:type="dxa"/>
              <w:right w:w="20.16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3D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loquacious</w:t>
            </w:r>
          </w:p>
        </w:tc>
        <w:tc>
          <w:tcPr>
            <w:tcMar>
              <w:top w:w="20.16" w:type="dxa"/>
              <w:left w:w="20.16" w:type="dxa"/>
              <w:bottom w:w="20.16" w:type="dxa"/>
              <w:right w:w="20.16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16" w:type="dxa"/>
              <w:left w:w="20.16" w:type="dxa"/>
              <w:bottom w:w="20.16" w:type="dxa"/>
              <w:right w:w="20.16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efefe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40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neologism</w:t>
            </w:r>
          </w:p>
        </w:tc>
        <w:tc>
          <w:tcPr>
            <w:tcMar>
              <w:top w:w="20.16" w:type="dxa"/>
              <w:left w:w="20.16" w:type="dxa"/>
              <w:bottom w:w="20.16" w:type="dxa"/>
              <w:right w:w="20.16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16" w:type="dxa"/>
              <w:left w:w="20.16" w:type="dxa"/>
              <w:bottom w:w="20.16" w:type="dxa"/>
              <w:right w:w="20.16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43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     obloquy</w:t>
            </w:r>
          </w:p>
        </w:tc>
        <w:tc>
          <w:tcPr>
            <w:tcMar>
              <w:top w:w="20.16" w:type="dxa"/>
              <w:left w:w="20.16" w:type="dxa"/>
              <w:bottom w:w="20.16" w:type="dxa"/>
              <w:right w:w="20.16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16" w:type="dxa"/>
              <w:left w:w="20.16" w:type="dxa"/>
              <w:bottom w:w="20.16" w:type="dxa"/>
              <w:right w:w="20.16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efefe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46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philology</w:t>
            </w:r>
          </w:p>
        </w:tc>
        <w:tc>
          <w:tcPr>
            <w:tcMar>
              <w:top w:w="20.16" w:type="dxa"/>
              <w:left w:w="20.16" w:type="dxa"/>
              <w:bottom w:w="20.16" w:type="dxa"/>
              <w:right w:w="20.16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16" w:type="dxa"/>
              <w:left w:w="20.16" w:type="dxa"/>
              <w:bottom w:w="20.16" w:type="dxa"/>
              <w:right w:w="20.16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spacing w:after="0" w:line="24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Part C.  Sketchnote Draw a picture representing the word</w:t>
      </w:r>
    </w:p>
    <w:tbl>
      <w:tblPr>
        <w:tblStyle w:val="Table3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1800"/>
        <w:gridCol w:w="1800"/>
        <w:gridCol w:w="1800"/>
        <w:gridCol w:w="1800"/>
        <w:gridCol w:w="1800"/>
        <w:tblGridChange w:id="0">
          <w:tblGrid>
            <w:gridCol w:w="1800"/>
            <w:gridCol w:w="1800"/>
            <w:gridCol w:w="1800"/>
            <w:gridCol w:w="1800"/>
            <w:gridCol w:w="1800"/>
            <w:gridCol w:w="1800"/>
          </w:tblGrid>
        </w:tblGridChange>
      </w:tblGrid>
      <w:tr>
        <w:trPr>
          <w:cantSplit w:val="0"/>
          <w:trHeight w:val="225" w:hRule="atLeast"/>
          <w:tblHeader w:val="0"/>
        </w:trPr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analogous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logistics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dialogue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eulogy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soliloquy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ventriloquist</w:t>
            </w:r>
          </w:p>
        </w:tc>
      </w:tr>
      <w:tr>
        <w:trPr>
          <w:cantSplit w:val="0"/>
          <w:trHeight w:val="13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pageBreakBefore w:val="0"/>
        <w:spacing w:after="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Part D. Quick Match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(use a dictionary or Google it)  </w:t>
      </w:r>
    </w:p>
    <w:tbl>
      <w:tblPr>
        <w:tblStyle w:val="Table4"/>
        <w:tblW w:w="10830.0" w:type="dxa"/>
        <w:jc w:val="left"/>
        <w:tblInd w:w="-51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735"/>
        <w:gridCol w:w="2580"/>
        <w:gridCol w:w="7515"/>
        <w:tblGridChange w:id="0">
          <w:tblGrid>
            <w:gridCol w:w="735"/>
            <w:gridCol w:w="2580"/>
            <w:gridCol w:w="7515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gridSpan w:val="2"/>
            <w:shd w:fill="bfbfbf" w:val="clear"/>
            <w:tcMar>
              <w:top w:w="27.36" w:type="dxa"/>
              <w:left w:w="27.36" w:type="dxa"/>
              <w:bottom w:w="27.36" w:type="dxa"/>
              <w:right w:w="27.36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pageBreakBefore w:val="0"/>
              <w:spacing w:after="0" w:lineRule="auto"/>
              <w:ind w:left="-18" w:firstLine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Term</w:t>
            </w:r>
          </w:p>
        </w:tc>
        <w:tc>
          <w:tcPr>
            <w:shd w:fill="bfbfbf" w:val="clear"/>
            <w:tcMar>
              <w:top w:w="27.36" w:type="dxa"/>
              <w:left w:w="27.36" w:type="dxa"/>
              <w:bottom w:w="27.36" w:type="dxa"/>
              <w:right w:w="27.36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pageBreakBefore w:val="0"/>
              <w:spacing w:after="0" w:lineRule="auto"/>
              <w:ind w:left="-18" w:firstLine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Definition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Mar>
              <w:top w:w="27.36" w:type="dxa"/>
              <w:left w:w="27.36" w:type="dxa"/>
              <w:bottom w:w="27.36" w:type="dxa"/>
              <w:right w:w="27.36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pageBreakBefore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</w:t>
            </w:r>
          </w:p>
        </w:tc>
        <w:tc>
          <w:tcPr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5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colloquial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7.36" w:type="dxa"/>
              <w:left w:w="27.36" w:type="dxa"/>
              <w:bottom w:w="27.36" w:type="dxa"/>
              <w:right w:w="27.36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after="0" w:lineRule="auto"/>
              <w:ind w:left="36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A. extremely talkative</w:t>
              <w:tab/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Mar>
              <w:top w:w="27.36" w:type="dxa"/>
              <w:left w:w="27.36" w:type="dxa"/>
              <w:bottom w:w="27.36" w:type="dxa"/>
              <w:right w:w="27.36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pageBreakBefore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</w:t>
            </w:r>
          </w:p>
        </w:tc>
        <w:tc>
          <w:tcPr>
            <w:shd w:fill="efefe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5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eloquent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7.36" w:type="dxa"/>
              <w:left w:w="27.36" w:type="dxa"/>
              <w:bottom w:w="27.36" w:type="dxa"/>
              <w:right w:w="27.36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after="0" w:lineRule="auto"/>
              <w:ind w:left="36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B. The handling of operational details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Mar>
              <w:top w:w="27.36" w:type="dxa"/>
              <w:left w:w="27.36" w:type="dxa"/>
              <w:bottom w:w="27.36" w:type="dxa"/>
              <w:right w:w="27.36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pageBreakBefore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</w:t>
            </w:r>
          </w:p>
        </w:tc>
        <w:tc>
          <w:tcPr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6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epilogue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7.36" w:type="dxa"/>
              <w:left w:w="27.36" w:type="dxa"/>
              <w:bottom w:w="27.36" w:type="dxa"/>
              <w:right w:w="27.36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after="0" w:lineRule="auto"/>
              <w:ind w:left="36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C. temporary or provisional in nature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Mar>
              <w:top w:w="27.36" w:type="dxa"/>
              <w:left w:w="27.36" w:type="dxa"/>
              <w:bottom w:w="27.36" w:type="dxa"/>
              <w:right w:w="27.36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pageBreakBefore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</w:t>
            </w:r>
          </w:p>
        </w:tc>
        <w:tc>
          <w:tcPr>
            <w:shd w:fill="efefe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6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grandiloquent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7.36" w:type="dxa"/>
              <w:left w:w="27.36" w:type="dxa"/>
              <w:bottom w:w="27.36" w:type="dxa"/>
              <w:right w:w="27.36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after="0" w:lineRule="auto"/>
              <w:ind w:left="36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D. polished, moving, and persuasive in speech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Mar>
              <w:top w:w="27.36" w:type="dxa"/>
              <w:left w:w="27.36" w:type="dxa"/>
              <w:bottom w:w="27.36" w:type="dxa"/>
              <w:right w:w="27.36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pageBreakBefore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</w:t>
            </w:r>
          </w:p>
        </w:tc>
        <w:tc>
          <w:tcPr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68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interlocutory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7.36" w:type="dxa"/>
              <w:left w:w="27.36" w:type="dxa"/>
              <w:bottom w:w="27.36" w:type="dxa"/>
              <w:right w:w="27.36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after="0" w:lineRule="auto"/>
              <w:ind w:left="36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E. used in common, everyday speech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Mar>
              <w:top w:w="27.36" w:type="dxa"/>
              <w:left w:w="27.36" w:type="dxa"/>
              <w:bottom w:w="27.36" w:type="dxa"/>
              <w:right w:w="27.36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pageBreakBefore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</w:t>
            </w:r>
          </w:p>
        </w:tc>
        <w:tc>
          <w:tcPr>
            <w:shd w:fill="efefe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6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logistics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7.36" w:type="dxa"/>
              <w:left w:w="27.36" w:type="dxa"/>
              <w:bottom w:w="27.36" w:type="dxa"/>
              <w:right w:w="27.36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after="0" w:lineRule="auto"/>
              <w:ind w:left="36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F. a supplement placed after the end of a literary or dramatic work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Mar>
              <w:top w:w="27.36" w:type="dxa"/>
              <w:left w:w="27.36" w:type="dxa"/>
              <w:bottom w:w="27.36" w:type="dxa"/>
              <w:right w:w="27.36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pageBreakBefore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</w:t>
            </w:r>
          </w:p>
        </w:tc>
        <w:tc>
          <w:tcPr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6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loquacious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7.36" w:type="dxa"/>
              <w:left w:w="27.36" w:type="dxa"/>
              <w:bottom w:w="27.36" w:type="dxa"/>
              <w:right w:w="27.36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after="0" w:lineRule="auto"/>
              <w:ind w:left="36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G. slanderous, abusive language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Mar>
              <w:top w:w="27.36" w:type="dxa"/>
              <w:left w:w="27.36" w:type="dxa"/>
              <w:bottom w:w="27.36" w:type="dxa"/>
              <w:right w:w="27.36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pageBreakBefore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</w:t>
            </w:r>
          </w:p>
        </w:tc>
        <w:tc>
          <w:tcPr>
            <w:shd w:fill="efefe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7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neologism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7.36" w:type="dxa"/>
              <w:left w:w="27.36" w:type="dxa"/>
              <w:bottom w:w="27.36" w:type="dxa"/>
              <w:right w:w="27.36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after="0" w:lineRule="auto"/>
              <w:ind w:left="36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H. the study of classical literature and languages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Mar>
              <w:top w:w="27.36" w:type="dxa"/>
              <w:left w:w="27.36" w:type="dxa"/>
              <w:bottom w:w="27.36" w:type="dxa"/>
              <w:right w:w="27.36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pageBreakBefore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</w:t>
            </w:r>
          </w:p>
        </w:tc>
        <w:tc>
          <w:tcPr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74">
            <w:pPr>
              <w:numPr>
                <w:ilvl w:val="0"/>
                <w:numId w:val="2"/>
              </w:numPr>
              <w:spacing w:after="0" w:line="240" w:lineRule="auto"/>
              <w:ind w:left="63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obloquy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7.36" w:type="dxa"/>
              <w:left w:w="27.36" w:type="dxa"/>
              <w:bottom w:w="27.36" w:type="dxa"/>
              <w:right w:w="27.36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after="0" w:lineRule="auto"/>
              <w:ind w:left="36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I. haughty, overbearing and pretentious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Mar>
              <w:top w:w="27.36" w:type="dxa"/>
              <w:left w:w="27.36" w:type="dxa"/>
              <w:bottom w:w="27.36" w:type="dxa"/>
              <w:right w:w="27.36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pageBreakBefore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</w:t>
            </w:r>
          </w:p>
        </w:tc>
        <w:tc>
          <w:tcPr>
            <w:shd w:fill="efefe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7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philology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7.36" w:type="dxa"/>
              <w:left w:w="27.36" w:type="dxa"/>
              <w:bottom w:w="27.36" w:type="dxa"/>
              <w:right w:w="27.36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after="0" w:lineRule="auto"/>
              <w:ind w:left="36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J. a newly invented word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Mar>
              <w:top w:w="27.36" w:type="dxa"/>
              <w:left w:w="27.36" w:type="dxa"/>
              <w:bottom w:w="27.36" w:type="dxa"/>
              <w:right w:w="27.36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pageBreakBefore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</w:t>
            </w:r>
          </w:p>
        </w:tc>
        <w:tc>
          <w:tcPr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7A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analogous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7.36" w:type="dxa"/>
              <w:left w:w="27.36" w:type="dxa"/>
              <w:bottom w:w="27.36" w:type="dxa"/>
              <w:right w:w="27.36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after="0" w:lineRule="auto"/>
              <w:ind w:left="36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K.formal deductive argument with a premise and conclusion 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Mar>
              <w:top w:w="27.36" w:type="dxa"/>
              <w:left w:w="27.36" w:type="dxa"/>
              <w:bottom w:w="27.36" w:type="dxa"/>
              <w:right w:w="27.36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pageBreakBefore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</w:t>
            </w:r>
          </w:p>
        </w:tc>
        <w:tc>
          <w:tcPr>
            <w:shd w:fill="efefe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7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syllogism</w:t>
              <w:tab/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7.36" w:type="dxa"/>
              <w:left w:w="27.36" w:type="dxa"/>
              <w:bottom w:w="27.36" w:type="dxa"/>
              <w:right w:w="27.36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after="0" w:lineRule="auto"/>
              <w:ind w:left="36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L. alike in some way; comparable </w:t>
            </w:r>
          </w:p>
        </w:tc>
      </w:tr>
    </w:tbl>
    <w:p w:rsidR="00000000" w:rsidDel="00000000" w:rsidP="00000000" w:rsidRDefault="00000000" w:rsidRPr="00000000" w14:paraId="0000007F">
      <w:pPr>
        <w:spacing w:after="0" w:line="240" w:lineRule="auto"/>
        <w:ind w:right="-270"/>
        <w:rPr>
          <w:rFonts w:ascii="Cambria" w:cs="Cambria" w:eastAsia="Cambria" w:hAnsi="Cambria"/>
          <w:b w:val="1"/>
          <w:i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Part E.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Write 2 Asyndeton Sentences - Remove conjunctions in a series of related clauses.</w:t>
      </w:r>
      <w:r w:rsidDel="00000000" w:rsidR="00000000" w:rsidRPr="00000000">
        <w:rPr>
          <w:rtl w:val="0"/>
        </w:rPr>
      </w:r>
    </w:p>
    <w:tbl>
      <w:tblPr>
        <w:tblStyle w:val="Table5"/>
        <w:tblW w:w="1101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15"/>
        <w:gridCol w:w="9495"/>
        <w:tblGridChange w:id="0">
          <w:tblGrid>
            <w:gridCol w:w="1515"/>
            <w:gridCol w:w="949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shd w:fill="a6a6a6" w:val="clear"/>
          </w:tcPr>
          <w:p w:rsidR="00000000" w:rsidDel="00000000" w:rsidP="00000000" w:rsidRDefault="00000000" w:rsidRPr="00000000" w14:paraId="0000008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-18" w:firstLine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word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8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-18" w:firstLine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Sentence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8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Cambria" w:cs="Cambria" w:eastAsia="Cambria" w:hAnsi="Cambri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analgous</w:t>
            </w:r>
          </w:p>
        </w:tc>
        <w:tc>
          <w:tcPr/>
          <w:p w:rsidR="00000000" w:rsidDel="00000000" w:rsidP="00000000" w:rsidRDefault="00000000" w:rsidRPr="00000000" w14:paraId="0000008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Cambria" w:cs="Cambria" w:eastAsia="Cambria" w:hAnsi="Cambri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4"/>
                <w:szCs w:val="24"/>
                <w:rtl w:val="0"/>
              </w:rPr>
              <w:t xml:space="preserve">Her mind worked in patterns, comparisons, </w:t>
            </w:r>
            <w:r w:rsidDel="00000000" w:rsidR="00000000" w:rsidRPr="00000000">
              <w:rPr>
                <w:rFonts w:ascii="Roboto" w:cs="Roboto" w:eastAsia="Roboto" w:hAnsi="Roboto"/>
                <w:i w:val="1"/>
                <w:sz w:val="24"/>
                <w:szCs w:val="24"/>
                <w:u w:val="single"/>
                <w:rtl w:val="0"/>
              </w:rPr>
              <w:t xml:space="preserve">analogous</w:t>
            </w:r>
            <w:r w:rsidDel="00000000" w:rsidR="00000000" w:rsidRPr="00000000">
              <w:rPr>
                <w:rFonts w:ascii="Roboto" w:cs="Roboto" w:eastAsia="Roboto" w:hAnsi="Roboto"/>
                <w:i w:val="1"/>
                <w:sz w:val="24"/>
                <w:szCs w:val="24"/>
                <w:rtl w:val="0"/>
              </w:rPr>
              <w:t xml:space="preserve"> connections—a web of related ideas.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0" w:hRule="atLeast"/>
          <w:tblHeader w:val="0"/>
        </w:trPr>
        <w:tc>
          <w:tcPr/>
          <w:p w:rsidR="00000000" w:rsidDel="00000000" w:rsidP="00000000" w:rsidRDefault="00000000" w:rsidRPr="00000000" w14:paraId="0000008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0" w:hRule="atLeast"/>
          <w:tblHeader w:val="0"/>
        </w:trPr>
        <w:tc>
          <w:tcPr/>
          <w:p w:rsidR="00000000" w:rsidDel="00000000" w:rsidP="00000000" w:rsidRDefault="00000000" w:rsidRPr="00000000" w14:paraId="0000008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Part F - Quizlet Practice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Go onto Quizlet.com (sign in) and practice Vocabulary games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 pts</w:t>
      </w:r>
    </w:p>
    <w:tbl>
      <w:tblPr>
        <w:tblStyle w:val="Table6"/>
        <w:tblW w:w="10905.0" w:type="dxa"/>
        <w:jc w:val="left"/>
        <w:tblInd w:w="-1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60"/>
        <w:gridCol w:w="3945"/>
        <w:gridCol w:w="3600"/>
        <w:tblGridChange w:id="0">
          <w:tblGrid>
            <w:gridCol w:w="3360"/>
            <w:gridCol w:w="3945"/>
            <w:gridCol w:w="3600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Learn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Test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pageBreakBefore w:val="0"/>
        <w:spacing w:line="240" w:lineRule="auto"/>
        <w:jc w:val="left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icrosoft PhagsPa"/>
  <w:font w:name="Merriweather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Merriweather-regular.ttf"/><Relationship Id="rId6" Type="http://schemas.openxmlformats.org/officeDocument/2006/relationships/font" Target="fonts/Merriweather-bold.ttf"/><Relationship Id="rId7" Type="http://schemas.openxmlformats.org/officeDocument/2006/relationships/font" Target="fonts/Merriweather-italic.ttf"/><Relationship Id="rId8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